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464"/>
        <w:gridCol w:w="6760"/>
        <w:gridCol w:w="142"/>
        <w:gridCol w:w="850"/>
      </w:tblGrid>
      <w:tr w:rsidR="00A5681D" w:rsidRPr="00A5681D" w14:paraId="7579DEAE" w14:textId="77777777" w:rsidTr="00276930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C4405" w14:textId="506C4F9C" w:rsidR="00A5681D" w:rsidRPr="00A5681D" w:rsidRDefault="00262D4F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A44E5" w14:textId="77777777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Core subject – Classes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1A6D5" w14:textId="77777777" w:rsidR="00A5681D" w:rsidRPr="00A5681D" w:rsidRDefault="002A1EE6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These </w:t>
            </w:r>
            <w:r w:rsidR="00677FC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first </w:t>
            </w:r>
            <w:r w:rsidR="00262D4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are </w:t>
            </w:r>
            <w:r w:rsidR="00A5681D"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considered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to be </w:t>
            </w:r>
            <w:r w:rsidR="00A5681D"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core subjects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A2894" w14:textId="42B88D34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35828" w14:textId="63D0F31A" w:rsidR="00C819AD" w:rsidRPr="00A5681D" w:rsidRDefault="00C819A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</w:tr>
      <w:tr w:rsidR="00A5681D" w:rsidRPr="00A5681D" w14:paraId="2748BAC8" w14:textId="77777777" w:rsidTr="00276930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0B0F2" w14:textId="77777777" w:rsidR="00A5681D" w:rsidRDefault="001202D0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 &amp;</w:t>
            </w:r>
            <w:r w:rsidR="006527B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10</w:t>
            </w:r>
          </w:p>
          <w:p w14:paraId="1B7117F2" w14:textId="77777777" w:rsidR="001202D0" w:rsidRPr="00A5681D" w:rsidRDefault="001202D0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06532" w14:textId="77777777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AU"/>
              </w:rPr>
              <w:t>Heritage Fruit tree class, the basics</w:t>
            </w:r>
          </w:p>
          <w:p w14:paraId="76271789" w14:textId="77777777" w:rsidR="00A5681D" w:rsidRPr="00A5681D" w:rsidRDefault="00A5681D" w:rsidP="00A56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core- base  class</w:t>
            </w:r>
          </w:p>
        </w:tc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EE3F2" w14:textId="77777777" w:rsidR="00A5681D" w:rsidRPr="00A5681D" w:rsidRDefault="00325DAE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This class covers the BASICS all about the </w:t>
            </w:r>
            <w:r w:rsidR="00A5681D"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Species, variety selection, grafting, rootstock selection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for your conditions. </w:t>
            </w:r>
            <w:r w:rsidR="00BA24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Grafting techniques for new trees or add more to your existing ones. Then tour of 1000+ varieties here onsite. </w:t>
            </w:r>
            <w:r w:rsidR="00C0276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FREE BOOK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B9A73" w14:textId="77777777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5451A" w14:textId="41BFBFD0" w:rsidR="00A5681D" w:rsidRPr="00A5681D" w:rsidRDefault="00D06018" w:rsidP="00D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  <w:r w:rsidR="00BA24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un</w:t>
            </w:r>
            <w:r w:rsidR="006527B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  <w:r w:rsidR="006527B0" w:rsidRPr="006527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  <w:r w:rsidR="006527B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May</w:t>
            </w:r>
          </w:p>
        </w:tc>
      </w:tr>
      <w:tr w:rsidR="00A5681D" w:rsidRPr="00A5681D" w14:paraId="53CDF5D9" w14:textId="77777777" w:rsidTr="00276930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2574F" w14:textId="77777777" w:rsidR="001202D0" w:rsidRDefault="001202D0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 &amp;</w:t>
            </w:r>
          </w:p>
          <w:p w14:paraId="224C4492" w14:textId="77777777" w:rsidR="00A5681D" w:rsidRDefault="001202D0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  <w:p w14:paraId="62EF6AD5" w14:textId="77777777" w:rsidR="001202D0" w:rsidRPr="00A5681D" w:rsidRDefault="001202D0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24666" w14:textId="77777777" w:rsidR="00A5681D" w:rsidRDefault="00A5681D" w:rsidP="00CA002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AU"/>
              </w:rPr>
              <w:t>Winter vs Summer pruning</w:t>
            </w:r>
            <w:r w:rsidR="00BA24C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AU"/>
              </w:rPr>
              <w:t xml:space="preserve"> </w:t>
            </w:r>
          </w:p>
          <w:p w14:paraId="24B36271" w14:textId="77777777" w:rsidR="00BA24C4" w:rsidRPr="00BA24C4" w:rsidRDefault="00BA24C4" w:rsidP="00CA002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BA2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Core- base class</w:t>
            </w:r>
          </w:p>
        </w:tc>
        <w:tc>
          <w:tcPr>
            <w:tcW w:w="6760" w:type="dxa"/>
            <w:hideMark/>
          </w:tcPr>
          <w:p w14:paraId="10D4430C" w14:textId="77777777" w:rsidR="00A5681D" w:rsidRPr="00A5681D" w:rsidRDefault="00A5681D" w:rsidP="00CA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Tips &amp; tricks to reduce workload, reduce disease entry and create fruit or rejuvenate old trees. Focus on the advantages of pruning at the correct time to control disease, fruit &amp; tree size, We also look at how to get the right tree first so reducing the workload for the next 50 years of fruiting.</w:t>
            </w:r>
          </w:p>
        </w:tc>
        <w:tc>
          <w:tcPr>
            <w:tcW w:w="142" w:type="dxa"/>
            <w:hideMark/>
          </w:tcPr>
          <w:p w14:paraId="02CEBA5D" w14:textId="0359DE99" w:rsidR="00A5681D" w:rsidRPr="00A5681D" w:rsidRDefault="00A5681D" w:rsidP="00CA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hideMark/>
          </w:tcPr>
          <w:p w14:paraId="4FD023E0" w14:textId="3C5C6ABB" w:rsidR="00B7707F" w:rsidRDefault="00B7707F" w:rsidP="00CA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Sun</w:t>
            </w:r>
            <w:r w:rsidR="00A5681D"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Feb 23</w:t>
            </w:r>
            <w:r w:rsidR="00276930" w:rsidRPr="0027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rd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&amp;</w:t>
            </w:r>
          </w:p>
          <w:p w14:paraId="7EFD3B04" w14:textId="736BA305" w:rsidR="00A5681D" w:rsidRPr="00A5681D" w:rsidRDefault="00A5681D" w:rsidP="00CA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Aug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23</w:t>
            </w:r>
            <w:r w:rsidR="00276930" w:rsidRPr="0027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rd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</w:tbl>
    <w:p w14:paraId="1F5D672B" w14:textId="77777777" w:rsidR="00A5681D" w:rsidRPr="00A5681D" w:rsidRDefault="00A5681D" w:rsidP="00A56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701"/>
        <w:gridCol w:w="709"/>
        <w:gridCol w:w="7087"/>
        <w:gridCol w:w="142"/>
        <w:gridCol w:w="850"/>
      </w:tblGrid>
      <w:tr w:rsidR="00A5681D" w:rsidRPr="00A5681D" w14:paraId="713EA6E6" w14:textId="77777777" w:rsidTr="00276930">
        <w:trPr>
          <w:tblCellSpacing w:w="0" w:type="dxa"/>
        </w:trPr>
        <w:tc>
          <w:tcPr>
            <w:tcW w:w="2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B8E39" w14:textId="77777777" w:rsidR="00A5681D" w:rsidRPr="00A5681D" w:rsidRDefault="00C819AD" w:rsidP="00CA002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AU"/>
              </w:rPr>
              <w:t>2</w:t>
            </w:r>
            <w:r w:rsidR="00A5681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AU"/>
              </w:rPr>
              <w:t xml:space="preserve">       </w:t>
            </w:r>
            <w:r w:rsidR="00A5681D" w:rsidRPr="00A5681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AU"/>
              </w:rPr>
              <w:t>Espaliers</w:t>
            </w:r>
          </w:p>
          <w:p w14:paraId="369C03FD" w14:textId="77777777" w:rsidR="00A5681D" w:rsidRPr="00A5681D" w:rsidRDefault="00A5681D" w:rsidP="00CA0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core- base  class</w:t>
            </w:r>
          </w:p>
        </w:tc>
        <w:tc>
          <w:tcPr>
            <w:tcW w:w="7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1CE3D" w14:textId="77777777" w:rsidR="00A5681D" w:rsidRPr="00A5681D" w:rsidRDefault="00A5681D" w:rsidP="00CA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Selecting the right trees, what </w:t>
            </w:r>
            <w:r w:rsidR="00EA2B1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espalier </w:t>
            </w: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shapes to use for which species, creating and maintaining them.</w:t>
            </w:r>
            <w:r w:rsidR="00BA24C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Prune for fruit or for new growth this depends on when you do it, reduce workload by 90%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1BF05" w14:textId="4D1E3521" w:rsidR="00A5681D" w:rsidRPr="00A5681D" w:rsidRDefault="00677FC8" w:rsidP="00CA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9F9E1" w14:textId="3EE63D16" w:rsidR="00262D4F" w:rsidRPr="00BA24C4" w:rsidRDefault="00BA24C4" w:rsidP="00262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="00262D4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Sun Feb 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  <w:r w:rsidR="00262D4F" w:rsidRPr="0027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</w:p>
          <w:p w14:paraId="72242F7C" w14:textId="77777777" w:rsidR="00A5681D" w:rsidRPr="00BA24C4" w:rsidRDefault="00A5681D" w:rsidP="0067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AU"/>
              </w:rPr>
            </w:pPr>
          </w:p>
        </w:tc>
      </w:tr>
      <w:tr w:rsidR="00A5681D" w:rsidRPr="00A5681D" w14:paraId="34770E24" w14:textId="77777777" w:rsidTr="0027693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5B354" w14:textId="77777777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D550B" w14:textId="77777777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 xml:space="preserve">Elective units 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42AF6" w14:textId="03487F5D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 xml:space="preserve">these </w:t>
            </w:r>
            <w:r w:rsidR="002769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 xml:space="preserve">would be ideal if </w:t>
            </w:r>
            <w:r w:rsidRPr="00A568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follow</w:t>
            </w:r>
            <w:r w:rsidR="002769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ing</w:t>
            </w:r>
            <w:r w:rsidRPr="00A568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 xml:space="preserve"> after doing </w:t>
            </w:r>
            <w:r w:rsidR="002769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1</w:t>
            </w:r>
            <w:r w:rsidRPr="00A568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 xml:space="preserve"> of the </w:t>
            </w:r>
            <w:r w:rsidR="002769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2</w:t>
            </w:r>
            <w:r w:rsidRPr="00A568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 xml:space="preserve"> above firs</w:t>
            </w: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10066" w14:textId="77777777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92B83" w14:textId="77777777" w:rsidR="00A5681D" w:rsidRPr="00A5681D" w:rsidRDefault="00A5681D" w:rsidP="00DB56D8">
            <w:pPr>
              <w:spacing w:after="0" w:line="240" w:lineRule="auto"/>
              <w:ind w:left="-288" w:right="207"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819AD" w:rsidRPr="00A5681D" w14:paraId="1AC8E3CF" w14:textId="77777777" w:rsidTr="0027693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654D7" w14:textId="77777777" w:rsidR="00C819AD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1AD2C" w14:textId="02C637B3" w:rsidR="00C819AD" w:rsidRPr="00A5681D" w:rsidRDefault="00C819AD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Bio-dynamic compost making &amp; soils for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different</w:t>
            </w: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tree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species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D4E7F" w14:textId="77777777" w:rsidR="00C819AD" w:rsidRPr="00A5681D" w:rsidRDefault="00C819AD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Fruit trees need a certain compost, this will supply all nutrients plus aid pest &amp; disease reduction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we will learn about &amp; MAKE a BD compost heap for fruit or for the veggie patch &amp; Talk BD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92BFC" w14:textId="31D291E7" w:rsidR="00C819AD" w:rsidRPr="00A5681D" w:rsidRDefault="00C819AD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9582F" w14:textId="2C2DE3A0" w:rsidR="00C819AD" w:rsidRPr="00A5681D" w:rsidRDefault="00C819AD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Sun</w:t>
            </w:r>
            <w:r w:rsidR="006527B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15</w:t>
            </w:r>
            <w:r w:rsidR="00276930" w:rsidRPr="0027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C819AD" w:rsidRPr="00A5681D" w14:paraId="75F5C94E" w14:textId="77777777" w:rsidTr="0027693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842C9" w14:textId="77777777" w:rsidR="00C819AD" w:rsidRPr="00A5681D" w:rsidRDefault="00C819A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6D08B" w14:textId="4B74002E" w:rsidR="001202D0" w:rsidRPr="002206D8" w:rsidRDefault="00C819A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206D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Growing Avocado trees in Melbourne &amp; Vic</w:t>
            </w:r>
            <w:r w:rsidR="002206D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successfully 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B2ED4" w14:textId="77777777" w:rsidR="00C819AD" w:rsidRPr="00A5681D" w:rsidRDefault="002206D8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</w:pPr>
            <w:r w:rsidRPr="002206D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We have grown avo trees in Olinda/Monbulk since the 90’s why do so many get it wrong when we can grow 14 varieties here. Learn the few simple tricks to healthy fruiting </w:t>
            </w:r>
            <w:r w:rsidRPr="0022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t xml:space="preserve">avocadoes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035B0" w14:textId="77777777" w:rsidR="00C819AD" w:rsidRPr="00A5681D" w:rsidRDefault="00C819A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807E6" w14:textId="77777777" w:rsidR="00276930" w:rsidRDefault="001202D0" w:rsidP="00276930">
            <w:pPr>
              <w:spacing w:after="0" w:line="240" w:lineRule="auto"/>
              <w:ind w:left="-288" w:right="207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Sun 2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June </w:t>
            </w:r>
          </w:p>
          <w:p w14:paraId="41585D08" w14:textId="7EE8ABD0" w:rsidR="00C819AD" w:rsidRPr="00A5681D" w:rsidRDefault="00276930" w:rsidP="00276930">
            <w:pPr>
              <w:spacing w:after="0" w:line="240" w:lineRule="auto"/>
              <w:ind w:left="-288" w:right="207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  <w:r w:rsidRPr="0027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202D0" w:rsidRPr="00A5681D" w14:paraId="6292CE76" w14:textId="77777777" w:rsidTr="0027693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8A786" w14:textId="77777777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FB8FE" w14:textId="77777777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Prepare for the bare root fruit tree season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in June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89EBF" w14:textId="77777777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Prepare soils design and implement swales, this class is about how to get your trees off to a great start and reduce needs for watering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EE141" w14:textId="747E16FA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42240" w14:textId="6243130E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Sun 2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  <w:r w:rsidRPr="001202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May</w:t>
            </w:r>
          </w:p>
        </w:tc>
      </w:tr>
      <w:tr w:rsidR="00A5681D" w:rsidRPr="00A5681D" w14:paraId="1A7B0EEE" w14:textId="77777777" w:rsidTr="0027693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75D35" w14:textId="77777777" w:rsidR="00A5681D" w:rsidRPr="00A5681D" w:rsidRDefault="001202D0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F9A02" w14:textId="14A99820" w:rsidR="00D83122" w:rsidRPr="00A5681D" w:rsidRDefault="00D83122" w:rsidP="00C8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Design your own orchard 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7&amp;8 </w:t>
            </w:r>
            <w:r w:rsidR="00276930" w:rsidRPr="002769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go well together for food forest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4442C" w14:textId="77777777" w:rsidR="00C819A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Design from a back yard, </w:t>
            </w:r>
            <w:r w:rsidR="00C819A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to an orchard &amp; </w:t>
            </w: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deci</w:t>
            </w:r>
            <w:r w:rsidR="00C819A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 what tree goes where and why to help with best growing for that species of fruit</w:t>
            </w:r>
          </w:p>
          <w:p w14:paraId="6A883927" w14:textId="77777777" w:rsidR="00A5681D" w:rsidRPr="00A5681D" w:rsidRDefault="00BA24C4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Design how you would fill your own netted enclosure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58009" w14:textId="35DE24F9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D9E33" w14:textId="25DC550A" w:rsidR="00A5681D" w:rsidRPr="00A5681D" w:rsidRDefault="00262D4F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Mon</w:t>
            </w:r>
            <w:r w:rsidR="001202D0" w:rsidRPr="006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June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8</w:t>
            </w:r>
            <w:r w:rsidR="00276930" w:rsidRPr="002769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  <w:r w:rsidR="0027693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527B0" w:rsidRPr="00A5681D" w14:paraId="0D3EF08C" w14:textId="77777777" w:rsidTr="0027693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8726F" w14:textId="77777777" w:rsidR="006527B0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B1272" w14:textId="668AC472" w:rsidR="006527B0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Design your own Food Forest or Edible Food Forest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F7EA6" w14:textId="53F987F5" w:rsidR="006527B0" w:rsidRPr="00A5681D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What is the difference between these</w:t>
            </w:r>
            <w:r w:rsidR="003355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two systems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use tools to build guilds within the food forest to help each tree with effects of wind, sun, pollination and reduce detrimental effects as well as fungal issues</w:t>
            </w:r>
            <w:r w:rsidR="003355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A7AF9" w14:textId="77777777" w:rsidR="006527B0" w:rsidRPr="00A5681D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C860A" w14:textId="3BB2FA7C" w:rsidR="006527B0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Sun  June</w:t>
            </w:r>
            <w:r w:rsidR="002F6D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12</w:t>
            </w:r>
            <w:r w:rsidR="002F6D8E" w:rsidRPr="002F6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  <w:r w:rsidR="002F6D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2F6D8E" w:rsidRPr="002F6D8E" w14:paraId="1202E164" w14:textId="77777777" w:rsidTr="0027693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EE634" w14:textId="77777777" w:rsidR="006527B0" w:rsidRPr="002F6D8E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2F6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9</w:t>
            </w:r>
          </w:p>
          <w:p w14:paraId="64F22D55" w14:textId="77777777" w:rsidR="006527B0" w:rsidRPr="002F6D8E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20AEB" w14:textId="77777777" w:rsidR="006527B0" w:rsidRPr="002F6D8E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2F6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Growing, Berries + </w:t>
            </w:r>
          </w:p>
          <w:p w14:paraId="6429A892" w14:textId="77777777" w:rsidR="006527B0" w:rsidRPr="002F6D8E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2F6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Sub-Tropicals  &amp; Citrus in Cool Climates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4C2A8" w14:textId="77777777" w:rsidR="006527B0" w:rsidRPr="002F6D8E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2F6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How come we can grow </w:t>
            </w:r>
            <w:r w:rsidRPr="002F6D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AU"/>
              </w:rPr>
              <w:t>13 avo</w:t>
            </w:r>
            <w:r w:rsidRPr="002F6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, 8 macas, 8 sapotes, guavas, banana &amp; many more in Olinda without a glass house, how to grow </w:t>
            </w:r>
            <w:r w:rsidRPr="002F6D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AU"/>
              </w:rPr>
              <w:t>Berries &amp; Vines,</w:t>
            </w:r>
            <w:r w:rsidRPr="002F6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it’s all about placement and the essentials for </w:t>
            </w:r>
            <w:r w:rsidRPr="002F6D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AU"/>
              </w:rPr>
              <w:t xml:space="preserve">Citrus </w:t>
            </w:r>
            <w:r w:rsidRPr="002F6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growing.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C63CC" w14:textId="7940BFAD" w:rsidR="006527B0" w:rsidRPr="002F6D8E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6EDD" w14:textId="29699278" w:rsidR="006527B0" w:rsidRPr="002F6D8E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2F6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Sun </w:t>
            </w:r>
            <w:r w:rsidR="002F6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Aug 9</w:t>
            </w:r>
            <w:r w:rsidR="002F6D8E" w:rsidRPr="002F6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AU"/>
              </w:rPr>
              <w:t>th</w:t>
            </w:r>
            <w:r w:rsidR="002F6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527B0" w:rsidRPr="00A5681D" w14:paraId="4A6EAF1D" w14:textId="77777777" w:rsidTr="0027693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D6949" w14:textId="77777777" w:rsidR="006527B0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CD296" w14:textId="18FD0EC5" w:rsidR="006527B0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How to propagate Rootstocks 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79FC2" w14:textId="37214654" w:rsidR="006527B0" w:rsidRPr="00A5681D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Learn how to propagate rootstocks for at home or commercially for apple, pear, cherry, plum &amp; many more</w:t>
            </w:r>
            <w:r w:rsidR="002F6D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then we will look at propagating by cuttings what can be done, mediums to use &amp; practical experience.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89217" w14:textId="77777777" w:rsidR="006527B0" w:rsidRPr="00A5681D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97A8A" w14:textId="19273553" w:rsidR="006527B0" w:rsidRDefault="006527B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Sun Sept</w:t>
            </w:r>
            <w:r w:rsidR="002F6D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13</w:t>
            </w:r>
            <w:r w:rsidR="002F6D8E" w:rsidRPr="002F6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  <w:r w:rsidR="002F6D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202D0" w:rsidRPr="00A5681D" w14:paraId="29C04937" w14:textId="77777777" w:rsidTr="0027693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0C11B" w14:textId="77777777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CECEB" w14:textId="42706406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Critical care of fruiting trees</w:t>
            </w:r>
            <w:r w:rsidR="002F6D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               </w:t>
            </w:r>
            <w:r w:rsidR="002F6D8E" w:rsidRPr="002F6D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this is our most vital class.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9D17B" w14:textId="77777777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Why is this month the most critical for watering, what to do to prepare for good fruit &amp; bud set this season and the next, the importance of swales.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Pest management for fruit trees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63AEB" w14:textId="13F55641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F1E0A" w14:textId="550C3BAD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6527B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Oct</w:t>
            </w:r>
            <w:r w:rsidR="002F6D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11</w:t>
            </w:r>
            <w:r w:rsidR="002F6D8E" w:rsidRPr="002F6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th</w:t>
            </w:r>
            <w:r w:rsidR="002F6D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202D0" w:rsidRPr="00A5681D" w14:paraId="5936E180" w14:textId="77777777" w:rsidTr="0027693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585D1" w14:textId="77777777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B7DAA" w14:textId="77777777" w:rsidR="001202D0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Crop protection with nets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Organic control of pests IPM</w:t>
            </w:r>
          </w:p>
          <w:p w14:paraId="0200BB54" w14:textId="77777777" w:rsidR="001202D0" w:rsidRPr="00EA2B1F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F2D73" w14:textId="77777777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How to design and build your own netted enclosure, these are fox, bat, possum, rabbit &amp; bird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proof, even in NSW we have designed</w:t>
            </w: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to be </w:t>
            </w: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Goanna proof.  see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hy they are also great for self-managed</w:t>
            </w: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systems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reducing the workload enormously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F8DDD" w14:textId="54274505" w:rsidR="001202D0" w:rsidRPr="00A5681D" w:rsidRDefault="001202D0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23638" w14:textId="5FFDC10E" w:rsidR="001202D0" w:rsidRPr="00A5681D" w:rsidRDefault="002F6D8E" w:rsidP="005C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TBA in 2020</w:t>
            </w:r>
          </w:p>
        </w:tc>
      </w:tr>
      <w:tr w:rsidR="00A5681D" w:rsidRPr="00A5681D" w14:paraId="704103CD" w14:textId="77777777" w:rsidTr="0027693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DF91" w14:textId="77777777" w:rsidR="00A5681D" w:rsidRPr="00A5681D" w:rsidRDefault="00C819A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E7F04" w14:textId="77777777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Cider varieties and other fruit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7EEB" w14:textId="77777777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681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What varieties &amp; rootstocks to use and how to maintain these</w:t>
            </w:r>
            <w:r w:rsidR="003541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how to layout the Cidery for an effective operation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B544" w14:textId="0E135A93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6DEDF" w14:textId="033F2AD3" w:rsidR="00A5681D" w:rsidRPr="00A5681D" w:rsidRDefault="002F6D8E" w:rsidP="003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TBA in 2020</w:t>
            </w:r>
          </w:p>
        </w:tc>
      </w:tr>
      <w:tr w:rsidR="00A5681D" w:rsidRPr="00A5681D" w14:paraId="3CDBE257" w14:textId="77777777" w:rsidTr="0027693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BB3CE" w14:textId="2EF66616" w:rsidR="006527B0" w:rsidRPr="00A5681D" w:rsidRDefault="006527B0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DA1B4" w14:textId="77777777" w:rsidR="00A5681D" w:rsidRPr="00A5681D" w:rsidRDefault="0012613A" w:rsidP="0096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Open day tours 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15540" w14:textId="3334EAF5" w:rsidR="00A5681D" w:rsidRPr="00A5681D" w:rsidRDefault="0012613A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International permaculture day Telopea Mtn will open this day for 2 tours of the fruit collection</w:t>
            </w:r>
            <w:r w:rsidR="002F6D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10am &amp; 2pm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guided tour with </w:t>
            </w:r>
            <w:r w:rsidR="002F6D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eter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05071" w14:textId="77777777" w:rsidR="00A5681D" w:rsidRPr="00A5681D" w:rsidRDefault="00A5681D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AD0E0" w14:textId="0E5F66A8" w:rsidR="00A5681D" w:rsidRPr="00A5681D" w:rsidRDefault="0012613A" w:rsidP="00A5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Sun </w:t>
            </w:r>
            <w:r w:rsidR="002F6D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  <w:r w:rsidR="002F6D8E" w:rsidRPr="002F6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nd</w:t>
            </w:r>
            <w:r w:rsidR="002F6D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May</w:t>
            </w:r>
          </w:p>
        </w:tc>
      </w:tr>
    </w:tbl>
    <w:p w14:paraId="01787474" w14:textId="77777777" w:rsidR="00335567" w:rsidRDefault="00901049">
      <w:r>
        <w:t xml:space="preserve">For those enrolled in the </w:t>
      </w:r>
      <w:r w:rsidRPr="00C0276F">
        <w:rPr>
          <w:b/>
          <w:sz w:val="28"/>
          <w:szCs w:val="28"/>
        </w:rPr>
        <w:t>10 class set as the advanced PDC</w:t>
      </w:r>
      <w:r>
        <w:t xml:space="preserve"> </w:t>
      </w:r>
      <w:r w:rsidR="007C0553">
        <w:t>you will receive a certificate of achievement as either “Organic Orchard Management” or a level 3 Advanced PDC (if you have completed a PDC anywhere)</w:t>
      </w:r>
      <w:r w:rsidR="0012613A">
        <w:t xml:space="preserve"> </w:t>
      </w:r>
      <w:r w:rsidR="007C0553">
        <w:t>Any 10 of the 13 can be done for this Certificate over 2 years.</w:t>
      </w:r>
      <w:r w:rsidR="00EB6ED2">
        <w:t xml:space="preserve"> </w:t>
      </w:r>
      <w:r w:rsidR="00C0276F" w:rsidRPr="00C0276F">
        <w:rPr>
          <w:b/>
          <w:sz w:val="28"/>
          <w:szCs w:val="28"/>
        </w:rPr>
        <w:t xml:space="preserve">All classes </w:t>
      </w:r>
      <w:r w:rsidR="00C0276F" w:rsidRPr="00C0276F">
        <w:rPr>
          <w:b/>
          <w:sz w:val="28"/>
          <w:szCs w:val="28"/>
          <w:u w:val="single"/>
        </w:rPr>
        <w:t>can</w:t>
      </w:r>
      <w:r w:rsidR="00C0276F" w:rsidRPr="00C0276F">
        <w:rPr>
          <w:b/>
          <w:sz w:val="28"/>
          <w:szCs w:val="28"/>
        </w:rPr>
        <w:t xml:space="preserve"> be done as single classes </w:t>
      </w:r>
      <w:r w:rsidR="00C0276F">
        <w:t xml:space="preserve">(core classes and </w:t>
      </w:r>
      <w:r w:rsidR="00C0276F" w:rsidRPr="0012613A">
        <w:rPr>
          <w:i/>
        </w:rPr>
        <w:t>some others</w:t>
      </w:r>
      <w:r w:rsidR="00C0276F">
        <w:t xml:space="preserve"> are most suitable for one of</w:t>
      </w:r>
      <w:r w:rsidR="0012613A">
        <w:t>f ones</w:t>
      </w:r>
      <w:r w:rsidR="00C0276F">
        <w:t xml:space="preserve">) Individuals can also </w:t>
      </w:r>
      <w:r w:rsidR="00C0276F" w:rsidRPr="007C0553">
        <w:rPr>
          <w:b/>
        </w:rPr>
        <w:t>pay upfront for any 4 fruit classes and receive a 5th free</w:t>
      </w:r>
      <w:r w:rsidR="00C0276F">
        <w:t xml:space="preserve"> (can upgrade if doing one to try them)</w:t>
      </w:r>
      <w:r w:rsidR="007C0553">
        <w:t xml:space="preserve"> All </w:t>
      </w:r>
      <w:r w:rsidR="00C0276F" w:rsidRPr="00C0276F">
        <w:rPr>
          <w:b/>
        </w:rPr>
        <w:t>Class Notes</w:t>
      </w:r>
      <w:r w:rsidR="00C0276F">
        <w:t xml:space="preserve"> </w:t>
      </w:r>
      <w:r w:rsidR="007C0553">
        <w:t xml:space="preserve">are </w:t>
      </w:r>
      <w:r w:rsidR="00C0276F">
        <w:t xml:space="preserve">included in every class so you have them for reference at home, </w:t>
      </w:r>
      <w:r w:rsidR="007C0553">
        <w:t>we use only O</w:t>
      </w:r>
      <w:r w:rsidR="00C0276F">
        <w:t>rg</w:t>
      </w:r>
      <w:r w:rsidR="007C0553">
        <w:t>anic and Biodynamic methods so</w:t>
      </w:r>
      <w:r w:rsidR="00C0276F">
        <w:t xml:space="preserve"> NO chemicals</w:t>
      </w:r>
      <w:r w:rsidR="007C0553">
        <w:t xml:space="preserve">, </w:t>
      </w:r>
      <w:r w:rsidR="00C0276F">
        <w:t xml:space="preserve"> we are certified both of these</w:t>
      </w:r>
      <w:r w:rsidR="007C0553">
        <w:t xml:space="preserve"> on the farm</w:t>
      </w:r>
      <w:r w:rsidR="00C0276F">
        <w:t xml:space="preserve">, tour of collection </w:t>
      </w:r>
      <w:r w:rsidR="007C0553">
        <w:t xml:space="preserve">of over 1000 fruit varieties is </w:t>
      </w:r>
      <w:r w:rsidR="00C0276F">
        <w:t>conducted each class to show examples onsite.</w:t>
      </w:r>
      <w:r w:rsidR="00EB6ED2">
        <w:t xml:space="preserve"> </w:t>
      </w:r>
      <w:r w:rsidR="00D4097D">
        <w:tab/>
      </w:r>
      <w:r w:rsidR="00D4097D">
        <w:tab/>
      </w:r>
    </w:p>
    <w:p w14:paraId="5A86E996" w14:textId="7C7DCEEE" w:rsidR="00C0276F" w:rsidRDefault="00EB6ED2">
      <w:r>
        <w:t xml:space="preserve">Email  to book </w:t>
      </w:r>
      <w:hyperlink r:id="rId4" w:history="1">
        <w:r w:rsidRPr="006178D9">
          <w:rPr>
            <w:rStyle w:val="Hyperlink"/>
          </w:rPr>
          <w:t>telopeamtn@bigpond.com</w:t>
        </w:r>
      </w:hyperlink>
      <w:r>
        <w:t xml:space="preserve">   details at  </w:t>
      </w:r>
      <w:hyperlink r:id="rId5" w:history="1">
        <w:r w:rsidRPr="006178D9">
          <w:rPr>
            <w:rStyle w:val="Hyperlink"/>
          </w:rPr>
          <w:t>www.petethepermie.com</w:t>
        </w:r>
      </w:hyperlink>
      <w:r>
        <w:t xml:space="preserve"> call text 0418 665 880</w:t>
      </w:r>
    </w:p>
    <w:sectPr w:rsidR="00C0276F" w:rsidSect="0012613A">
      <w:pgSz w:w="11907" w:h="16840" w:code="9"/>
      <w:pgMar w:top="426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1D"/>
    <w:rsid w:val="00041038"/>
    <w:rsid w:val="0005144C"/>
    <w:rsid w:val="0007117E"/>
    <w:rsid w:val="000A513E"/>
    <w:rsid w:val="001202D0"/>
    <w:rsid w:val="0012613A"/>
    <w:rsid w:val="001D43DC"/>
    <w:rsid w:val="002206D8"/>
    <w:rsid w:val="00262D4F"/>
    <w:rsid w:val="00276930"/>
    <w:rsid w:val="00290F15"/>
    <w:rsid w:val="002A1EE6"/>
    <w:rsid w:val="002F6D8E"/>
    <w:rsid w:val="0032373A"/>
    <w:rsid w:val="00325DAE"/>
    <w:rsid w:val="00335567"/>
    <w:rsid w:val="003541B6"/>
    <w:rsid w:val="00413517"/>
    <w:rsid w:val="005534B0"/>
    <w:rsid w:val="006527B0"/>
    <w:rsid w:val="00677FC8"/>
    <w:rsid w:val="006C19AF"/>
    <w:rsid w:val="006C6153"/>
    <w:rsid w:val="00720AF3"/>
    <w:rsid w:val="007C0553"/>
    <w:rsid w:val="00856D94"/>
    <w:rsid w:val="008943CD"/>
    <w:rsid w:val="00901049"/>
    <w:rsid w:val="0096217D"/>
    <w:rsid w:val="009A7207"/>
    <w:rsid w:val="00A1285F"/>
    <w:rsid w:val="00A5681D"/>
    <w:rsid w:val="00B1485A"/>
    <w:rsid w:val="00B7707F"/>
    <w:rsid w:val="00B9574F"/>
    <w:rsid w:val="00BA24C4"/>
    <w:rsid w:val="00C0276F"/>
    <w:rsid w:val="00C612E3"/>
    <w:rsid w:val="00C819AD"/>
    <w:rsid w:val="00CD1BDF"/>
    <w:rsid w:val="00D06018"/>
    <w:rsid w:val="00D4097D"/>
    <w:rsid w:val="00D45A15"/>
    <w:rsid w:val="00D83122"/>
    <w:rsid w:val="00DB56D8"/>
    <w:rsid w:val="00E16DCD"/>
    <w:rsid w:val="00EA2B1F"/>
    <w:rsid w:val="00EB6ED2"/>
    <w:rsid w:val="00ED329B"/>
    <w:rsid w:val="00F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85B"/>
  <w15:docId w15:val="{99A4C818-D4A6-426F-9772-3B2E59ED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6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E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6DC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ethepermie.com" TargetMode="External"/><Relationship Id="rId4" Type="http://schemas.openxmlformats.org/officeDocument/2006/relationships/hyperlink" Target="mailto:telopeamtn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allen</cp:lastModifiedBy>
  <cp:revision>3</cp:revision>
  <cp:lastPrinted>2019-10-24T05:42:00Z</cp:lastPrinted>
  <dcterms:created xsi:type="dcterms:W3CDTF">2019-10-24T05:41:00Z</dcterms:created>
  <dcterms:modified xsi:type="dcterms:W3CDTF">2019-10-24T06:03:00Z</dcterms:modified>
</cp:coreProperties>
</file>